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736E2D95" w:rsidR="009B7746" w:rsidRPr="003D1630" w:rsidRDefault="000A63F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CA04F3">
        <w:rPr>
          <w:rFonts w:ascii="Bookman Old Style" w:hAnsi="Bookman Old Style"/>
        </w:rPr>
        <w:t>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741E1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9B24551" w14:textId="77777777" w:rsidR="000A63FF" w:rsidRDefault="000A63FF" w:rsidP="000A63FF">
      <w:pPr>
        <w:pStyle w:val="NormalWeb"/>
        <w:shd w:val="clear" w:color="auto" w:fill="FEFEFE"/>
        <w:spacing w:line="360" w:lineRule="auto"/>
      </w:pPr>
      <w:r>
        <w:t>1.</w:t>
      </w:r>
      <w:r>
        <w:tab/>
        <w:t>Освобождаване и назначаване на членове на СИК в район Красна по-ляна</w:t>
      </w:r>
    </w:p>
    <w:p w14:paraId="1719E9A1" w14:textId="77777777" w:rsidR="000A63FF" w:rsidRDefault="000A63FF" w:rsidP="000A63FF">
      <w:pPr>
        <w:pStyle w:val="NormalWeb"/>
        <w:shd w:val="clear" w:color="auto" w:fill="FEFEFE"/>
        <w:spacing w:line="360" w:lineRule="auto"/>
      </w:pPr>
      <w:r>
        <w:t>2.</w:t>
      </w:r>
      <w:r>
        <w:tab/>
        <w:t>Освобождаване и назначаване на членове на СИК в район Връбница</w:t>
      </w:r>
    </w:p>
    <w:p w14:paraId="5824779D" w14:textId="77777777" w:rsidR="000A63FF" w:rsidRDefault="000A63FF" w:rsidP="000A63FF">
      <w:pPr>
        <w:pStyle w:val="NormalWeb"/>
        <w:shd w:val="clear" w:color="auto" w:fill="FEFEFE"/>
        <w:spacing w:line="360" w:lineRule="auto"/>
      </w:pPr>
      <w:r>
        <w:t>3.</w:t>
      </w:r>
      <w:r>
        <w:tab/>
        <w:t>Формиране на единната номерация на служебна СИК в район „Илин-ден“</w:t>
      </w:r>
    </w:p>
    <w:p w14:paraId="0A0DAFBC" w14:textId="77777777" w:rsidR="000A63FF" w:rsidRDefault="000A63FF" w:rsidP="000A63FF">
      <w:pPr>
        <w:pStyle w:val="NormalWeb"/>
        <w:shd w:val="clear" w:color="auto" w:fill="FEFEFE"/>
        <w:spacing w:line="360" w:lineRule="auto"/>
      </w:pPr>
      <w:r>
        <w:t>4.</w:t>
      </w:r>
      <w:r>
        <w:tab/>
        <w:t>Назначаване състава на служебна СИК в район „Илинден“</w:t>
      </w:r>
    </w:p>
    <w:p w14:paraId="4A1B6FC6" w14:textId="77777777" w:rsidR="000A63FF" w:rsidRDefault="000A63FF" w:rsidP="000A63FF">
      <w:pPr>
        <w:pStyle w:val="NormalWeb"/>
        <w:shd w:val="clear" w:color="auto" w:fill="FEFEFE"/>
        <w:spacing w:line="360" w:lineRule="auto"/>
      </w:pPr>
      <w:r>
        <w:t>5.</w:t>
      </w:r>
      <w:r>
        <w:tab/>
        <w:t>Формиране на единната номерация на служебни СИК в район „Красна поляна“</w:t>
      </w:r>
    </w:p>
    <w:p w14:paraId="199BECC7" w14:textId="77777777" w:rsidR="000A63FF" w:rsidRDefault="000A63FF" w:rsidP="000A63FF">
      <w:pPr>
        <w:pStyle w:val="NormalWeb"/>
        <w:shd w:val="clear" w:color="auto" w:fill="FEFEFE"/>
        <w:spacing w:line="360" w:lineRule="auto"/>
      </w:pPr>
      <w:r>
        <w:t>6.</w:t>
      </w:r>
      <w:r>
        <w:tab/>
        <w:t>Назначаване състава на служебни СИК в район „Красна поляна“</w:t>
      </w:r>
    </w:p>
    <w:p w14:paraId="0DD74CB6" w14:textId="77777777" w:rsidR="000A63FF" w:rsidRDefault="000A63FF" w:rsidP="000A63FF">
      <w:pPr>
        <w:pStyle w:val="NormalWeb"/>
        <w:shd w:val="clear" w:color="auto" w:fill="FEFEFE"/>
        <w:spacing w:line="360" w:lineRule="auto"/>
      </w:pPr>
      <w:r>
        <w:t>7.</w:t>
      </w:r>
      <w:r>
        <w:tab/>
        <w:t>Формиране на единната номерация на служебни СИК в район „Банкя“</w:t>
      </w:r>
    </w:p>
    <w:p w14:paraId="17A6A15C" w14:textId="77777777" w:rsidR="000A63FF" w:rsidRDefault="000A63FF" w:rsidP="000A63FF">
      <w:pPr>
        <w:pStyle w:val="NormalWeb"/>
        <w:shd w:val="clear" w:color="auto" w:fill="FEFEFE"/>
        <w:spacing w:line="360" w:lineRule="auto"/>
      </w:pPr>
      <w:r>
        <w:t>8.</w:t>
      </w:r>
      <w:r>
        <w:tab/>
        <w:t>Назначаване състава на служебни СИК в район „Банкя“</w:t>
      </w:r>
    </w:p>
    <w:p w14:paraId="6E890595" w14:textId="77777777" w:rsidR="000A63FF" w:rsidRDefault="000A63FF" w:rsidP="000A63FF">
      <w:pPr>
        <w:pStyle w:val="NormalWeb"/>
        <w:shd w:val="clear" w:color="auto" w:fill="FEFEFE"/>
        <w:spacing w:line="360" w:lineRule="auto"/>
      </w:pPr>
      <w:r>
        <w:t>9.</w:t>
      </w:r>
      <w:r>
        <w:tab/>
        <w:t>Определяне броя на подвижните секционни избирателни комисии на територията на Двадесет и пети изборен район – София в изборите на 02.04.2023 г.</w:t>
      </w:r>
    </w:p>
    <w:p w14:paraId="19A82A0E" w14:textId="7B67583D" w:rsidR="000A63FF" w:rsidRDefault="000A63FF" w:rsidP="000A63FF">
      <w:pPr>
        <w:pStyle w:val="NormalWeb"/>
        <w:shd w:val="clear" w:color="auto" w:fill="FEFEFE"/>
        <w:spacing w:line="360" w:lineRule="auto"/>
      </w:pPr>
      <w:r>
        <w:t>10.</w:t>
      </w:r>
      <w:r w:rsidR="005F1A4C">
        <w:t xml:space="preserve"> </w:t>
      </w:r>
      <w:r>
        <w:t>Утвърждаване на План-схема на разположението на РИК 25 и Изчислителния пункт към РИК 25 при упражняване на правомощията на РИК по чл. 287 и сл. ИК</w:t>
      </w:r>
    </w:p>
    <w:p w14:paraId="74907B43" w14:textId="6E6F6051" w:rsidR="002E244F" w:rsidRDefault="000A63FF" w:rsidP="000A63FF">
      <w:pPr>
        <w:pStyle w:val="NormalWeb"/>
        <w:shd w:val="clear" w:color="auto" w:fill="FEFEFE"/>
        <w:spacing w:after="0" w:line="360" w:lineRule="auto"/>
      </w:pPr>
      <w:r>
        <w:t>11.</w:t>
      </w:r>
      <w:r w:rsidR="005F1A4C">
        <w:t xml:space="preserve"> </w:t>
      </w:r>
      <w:r>
        <w:t>Определяне на избирателни секции и мерки, осигуряващи условия за гласуване на избиратели с увредено зрение или със затруднения в придвижването в изборите на 02.04.2023 г.</w:t>
      </w:r>
    </w:p>
    <w:p w14:paraId="0F5982FD" w14:textId="3ACF039A" w:rsidR="005B3736" w:rsidRPr="005B3736" w:rsidRDefault="005B3736" w:rsidP="005B3736">
      <w:pPr>
        <w:ind w:left="708" w:firstLine="426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12.  </w:t>
      </w:r>
      <w:r w:rsidRPr="005B3736">
        <w:rPr>
          <w:rFonts w:eastAsia="Times New Roman"/>
          <w:lang w:eastAsia="en-GB"/>
        </w:rPr>
        <w:t>Утвърждаване на номерацията на образуваните подвижни СИК на територията на 25 ИР – София</w:t>
      </w:r>
    </w:p>
    <w:p w14:paraId="41CEF850" w14:textId="188D036C" w:rsidR="005B3736" w:rsidRDefault="005B3736" w:rsidP="000A63FF">
      <w:pPr>
        <w:pStyle w:val="NormalWeb"/>
        <w:shd w:val="clear" w:color="auto" w:fill="FEFEFE"/>
        <w:spacing w:after="0" w:line="360" w:lineRule="auto"/>
      </w:pPr>
      <w:bookmarkStart w:id="0" w:name="_GoBack"/>
      <w:bookmarkEnd w:id="0"/>
    </w:p>
    <w:sectPr w:rsidR="005B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A63FF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A3E52"/>
    <w:rsid w:val="002B4BC1"/>
    <w:rsid w:val="002E244F"/>
    <w:rsid w:val="00400299"/>
    <w:rsid w:val="004037B8"/>
    <w:rsid w:val="00555694"/>
    <w:rsid w:val="005B3736"/>
    <w:rsid w:val="005F1A4C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5</cp:revision>
  <dcterms:created xsi:type="dcterms:W3CDTF">2023-03-18T13:01:00Z</dcterms:created>
  <dcterms:modified xsi:type="dcterms:W3CDTF">2023-03-18T15:40:00Z</dcterms:modified>
</cp:coreProperties>
</file>